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 w:val="false"/>
          <w:bCs w:val="false"/>
          <w:sz w:val="32"/>
        </w:rPr>
      </w:pPr>
      <w:r>
        <w:rPr>
          <w:b w:val="false"/>
          <w:bCs w:val="false"/>
          <w:sz w:val="32"/>
        </w:rPr>
        <w:t xml:space="preserve">Consiglio Pastorale </w:t>
      </w:r>
      <w:r>
        <w:rPr>
          <w:b w:val="false"/>
          <w:bCs w:val="false"/>
          <w:sz w:val="32"/>
        </w:rPr>
        <w:t xml:space="preserve">del </w:t>
      </w:r>
      <w:r>
        <w:rPr>
          <w:b w:val="false"/>
          <w:bCs w:val="false"/>
          <w:sz w:val="32"/>
        </w:rPr>
        <w:t xml:space="preserve">28 aprile 2015 </w:t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rFonts w:eastAsia="Times New Roman" w:cs="BookAntiqua-Bold" w:ascii="BookAntiqua-Bold" w:hAnsi="BookAntiqua-Bold"/>
          <w:b w:val="false"/>
          <w:bCs w:val="false"/>
          <w:color w:val="000000"/>
          <w:sz w:val="20"/>
          <w:szCs w:val="20"/>
          <w:lang w:eastAsia="it-IT" w:bidi="ar-SA"/>
        </w:rPr>
      </w:pPr>
      <w:r>
        <w:rPr>
          <w:rFonts w:eastAsia="Times New Roman" w:cs="BookAntiqua-Bold" w:ascii="BookAntiqua-Bold" w:hAnsi="BookAntiqua-Bold"/>
          <w:b w:val="false"/>
          <w:bCs w:val="false"/>
          <w:color w:val="000000"/>
          <w:sz w:val="20"/>
          <w:szCs w:val="20"/>
          <w:lang w:eastAsia="it-IT" w:bidi="ar-SA"/>
        </w:rPr>
        <w:t xml:space="preserve">Si è dato spazio alla lettura della </w:t>
      </w:r>
      <w:r>
        <w:rPr>
          <w:rFonts w:eastAsia="Times New Roman" w:cs="BookAntiqua-Bold" w:ascii="BookAntiqua-Bold" w:hAnsi="BookAntiqua-Bold"/>
          <w:b w:val="false"/>
          <w:bCs w:val="false"/>
          <w:color w:val="000000"/>
          <w:sz w:val="20"/>
          <w:szCs w:val="20"/>
          <w:lang w:eastAsia="it-IT" w:bidi="ar-SA"/>
        </w:rPr>
        <w:t xml:space="preserve"> relazione del Vescovo Antonio sulla “Visita Pastorale Vicariale”, </w:t>
      </w:r>
      <w:r>
        <w:rPr>
          <w:rFonts w:eastAsia="Times New Roman" w:cs="BookAntiqua-Bold" w:ascii="BookAntiqua-Bold" w:hAnsi="BookAntiqua-Bold"/>
          <w:b w:val="false"/>
          <w:bCs w:val="false"/>
          <w:color w:val="000000"/>
          <w:sz w:val="20"/>
          <w:szCs w:val="20"/>
          <w:lang w:eastAsia="it-IT" w:bidi="ar-SA"/>
        </w:rPr>
        <w:t>a cui sono seguiti i nostri commenti, con riferimento alla visita del veascovo uscente Antonio Mattiazzo.</w:t>
      </w:r>
    </w:p>
    <w:p>
      <w:pPr>
        <w:pStyle w:val="Normal"/>
        <w:rPr>
          <w:rFonts w:eastAsia="Times New Roman" w:cs="BookAntiqua-Bold" w:ascii="BookAntiqua-Bold" w:hAnsi="BookAntiqua-Bold"/>
          <w:b w:val="false"/>
          <w:bCs w:val="false"/>
          <w:color w:val="000000"/>
          <w:sz w:val="20"/>
          <w:szCs w:val="20"/>
          <w:lang w:eastAsia="it-IT" w:bidi="ar-SA"/>
        </w:rPr>
      </w:pPr>
      <w:r>
        <w:rPr>
          <w:rFonts w:eastAsia="Times New Roman" w:cs="BookAntiqua-Bold" w:ascii="BookAntiqua-Bold" w:hAnsi="BookAntiqua-Bold"/>
          <w:b w:val="false"/>
          <w:bCs w:val="false"/>
          <w:color w:val="000000"/>
          <w:sz w:val="20"/>
          <w:szCs w:val="20"/>
          <w:lang w:eastAsia="it-IT" w:bidi="ar-SA"/>
        </w:rPr>
        <w:t>Importanza del ruolo dei laici che operano insieme ai presbiteri, delle parrocchie del PIM che vannno verso una prossima unità pastorale e del vicariato.</w:t>
      </w:r>
    </w:p>
    <w:p>
      <w:pPr>
        <w:pStyle w:val="Normal"/>
        <w:rPr>
          <w:rFonts w:eastAsia="Times New Roman" w:cs="BookAntiqua-Bold" w:ascii="BookAntiqua-Bold" w:hAnsi="BookAntiqua-Bold"/>
          <w:b w:val="false"/>
          <w:bCs w:val="false"/>
          <w:color w:val="000000"/>
          <w:sz w:val="20"/>
          <w:szCs w:val="20"/>
          <w:lang w:eastAsia="it-IT" w:bidi="ar-SA"/>
        </w:rPr>
      </w:pPr>
      <w:r>
        <w:rPr>
          <w:rFonts w:eastAsia="Times New Roman" w:cs="BookAntiqua-Bold" w:ascii="BookAntiqua-Bold" w:hAnsi="BookAntiqua-Bold"/>
          <w:b w:val="false"/>
          <w:bCs w:val="false"/>
          <w:color w:val="000000"/>
          <w:sz w:val="20"/>
          <w:szCs w:val="20"/>
          <w:lang w:eastAsia="it-IT" w:bidi="ar-SA"/>
        </w:rPr>
        <w:t>Si lavora assieme in rete tra parrocchie (es caritas vicariale, liturgia, iniziazione cristiana, giovani).</w:t>
      </w:r>
    </w:p>
    <w:p>
      <w:pPr>
        <w:pStyle w:val="Normal"/>
        <w:rPr>
          <w:rFonts w:eastAsia="Times New Roman" w:cs="BookAntiqua-Bold" w:ascii="BookAntiqua-Bold" w:hAnsi="BookAntiqua-Bold"/>
          <w:b w:val="false"/>
          <w:bCs w:val="false"/>
          <w:color w:val="000000"/>
          <w:sz w:val="20"/>
          <w:szCs w:val="20"/>
          <w:lang w:eastAsia="it-IT" w:bidi="ar-SA"/>
        </w:rPr>
      </w:pPr>
      <w:r>
        <w:rPr>
          <w:rFonts w:eastAsia="Times New Roman" w:cs="BookAntiqua-Bold" w:ascii="BookAntiqua-Bold" w:hAnsi="BookAntiqua-Bold"/>
          <w:b w:val="false"/>
          <w:bCs w:val="false"/>
          <w:color w:val="000000"/>
          <w:sz w:val="20"/>
          <w:szCs w:val="20"/>
          <w:lang w:eastAsia="it-IT" w:bidi="ar-SA"/>
        </w:rPr>
        <w:t xml:space="preserve">Importanza della formazione personale. </w:t>
      </w:r>
    </w:p>
    <w:p>
      <w:pPr>
        <w:pStyle w:val="Normal"/>
        <w:rPr>
          <w:rFonts w:eastAsia="Times New Roman" w:cs="BookAntiqua-Bold" w:ascii="BookAntiqua-Bold" w:hAnsi="BookAntiqua-Bold"/>
          <w:b w:val="false"/>
          <w:bCs w:val="false"/>
          <w:color w:val="000000"/>
          <w:sz w:val="20"/>
          <w:szCs w:val="20"/>
          <w:lang w:eastAsia="it-IT" w:bidi="ar-SA"/>
        </w:rPr>
      </w:pPr>
      <w:r>
        <w:rPr>
          <w:rFonts w:eastAsia="Times New Roman" w:cs="BookAntiqua-Bold" w:ascii="BookAntiqua-Bold" w:hAnsi="BookAntiqua-Bold"/>
          <w:b w:val="false"/>
          <w:bCs w:val="false"/>
          <w:color w:val="000000"/>
          <w:sz w:val="20"/>
          <w:szCs w:val="20"/>
          <w:lang w:eastAsia="it-IT" w:bidi="ar-SA"/>
        </w:rPr>
        <w:t>Si ricorda domenica 17 maggio dedicato al malato.</w:t>
      </w:r>
    </w:p>
    <w:p>
      <w:pPr>
        <w:pStyle w:val="Normal"/>
        <w:rPr>
          <w:rFonts w:eastAsia="Times New Roman" w:cs="BookAntiqua-Bold" w:ascii="BookAntiqua-Bold" w:hAnsi="BookAntiqua-Bold"/>
          <w:b w:val="false"/>
          <w:bCs w:val="false"/>
          <w:color w:val="000000"/>
          <w:sz w:val="20"/>
          <w:szCs w:val="20"/>
          <w:lang w:eastAsia="it-IT" w:bidi="ar-SA"/>
        </w:rPr>
      </w:pPr>
      <w:r>
        <w:rPr>
          <w:rFonts w:eastAsia="Times New Roman" w:cs="BookAntiqua-Bold" w:ascii="BookAntiqua-Bold" w:hAnsi="BookAntiqua-Bold"/>
          <w:b w:val="false"/>
          <w:bCs w:val="false"/>
          <w:color w:val="000000"/>
          <w:sz w:val="20"/>
          <w:szCs w:val="20"/>
          <w:lang w:eastAsia="it-IT" w:bidi="ar-SA"/>
        </w:rPr>
        <w:t>Importante anche l'aspetto economico delle parrocchie con la rendicontazione resa in modo trasparente.</w:t>
      </w:r>
    </w:p>
    <w:p>
      <w:pPr>
        <w:pStyle w:val="Normal"/>
        <w:rPr>
          <w:rFonts w:eastAsia="Times New Roman" w:cs="BookAntiqua-Bold" w:ascii="BookAntiqua-Bold" w:hAnsi="BookAntiqua-Bold"/>
          <w:bCs/>
          <w:lang w:eastAsia="it-IT" w:bidi="ar-SA"/>
        </w:rPr>
      </w:pPr>
      <w:r>
        <w:rPr>
          <w:rFonts w:eastAsia="Times New Roman" w:cs="BookAntiqua-Bold" w:ascii="BookAntiqua-Bold" w:hAnsi="BookAntiqua-Bold"/>
          <w:bCs/>
          <w:lang w:eastAsia="it-IT" w:bidi="ar-SA"/>
        </w:rPr>
      </w:r>
    </w:p>
    <w:p>
      <w:pPr>
        <w:pStyle w:val="Normal"/>
        <w:rPr>
          <w:rFonts w:eastAsia="Times New Roman" w:cs="BookAntiqua-Bold" w:ascii="BookAntiqua-Bold" w:hAnsi="BookAntiqua-Bold"/>
          <w:bCs/>
          <w:sz w:val="22"/>
          <w:szCs w:val="22"/>
          <w:lang w:eastAsia="it-IT" w:bidi="ar-SA"/>
        </w:rPr>
      </w:pPr>
      <w:r>
        <w:rPr>
          <w:rFonts w:eastAsia="Times New Roman" w:cs="BookAntiqua-Bold" w:ascii="BookAntiqua-Bold" w:hAnsi="BookAntiqua-Bold"/>
          <w:bCs/>
          <w:sz w:val="22"/>
          <w:szCs w:val="22"/>
          <w:lang w:eastAsia="it-IT" w:bidi="ar-SA"/>
        </w:rPr>
        <w:t xml:space="preserve"> </w:t>
      </w:r>
    </w:p>
    <w:p>
      <w:pPr>
        <w:pStyle w:val="Normal"/>
        <w:rPr>
          <w:rFonts w:eastAsia="Times New Roman" w:cs="BookAntiqua-Bold" w:ascii="BookAntiqua-Bold" w:hAnsi="BookAntiqua-Bold"/>
          <w:bCs/>
          <w:sz w:val="22"/>
          <w:szCs w:val="22"/>
          <w:lang w:eastAsia="it-IT" w:bidi="ar-SA"/>
        </w:rPr>
      </w:pPr>
      <w:r>
        <w:rPr>
          <w:rFonts w:eastAsia="Times New Roman" w:cs="BookAntiqua-Bold" w:ascii="BookAntiqua-Bold" w:hAnsi="BookAntiqua-Bold"/>
          <w:bCs/>
          <w:sz w:val="22"/>
          <w:szCs w:val="22"/>
          <w:lang w:eastAsia="it-IT" w:bidi="ar-SA"/>
        </w:rPr>
      </w:r>
    </w:p>
    <w:p>
      <w:pPr>
        <w:pStyle w:val="Normal"/>
        <w:rPr>
          <w:rFonts w:eastAsia="Times New Roman" w:cs="BookAntiqua-Bold" w:ascii="BookAntiqua-Bold" w:hAnsi="BookAntiqua-Bold"/>
          <w:bCs/>
          <w:sz w:val="22"/>
          <w:szCs w:val="22"/>
          <w:lang w:eastAsia="it-IT" w:bidi="ar-SA"/>
        </w:rPr>
      </w:pPr>
      <w:bookmarkStart w:id="0" w:name="_GoBack"/>
      <w:bookmarkStart w:id="1" w:name="_GoBack"/>
      <w:bookmarkEnd w:id="1"/>
      <w:r>
        <w:rPr>
          <w:rFonts w:eastAsia="Times New Roman" w:cs="BookAntiqua-Bold" w:ascii="BookAntiqua-Bold" w:hAnsi="BookAntiqua-Bold"/>
          <w:bCs/>
          <w:sz w:val="22"/>
          <w:szCs w:val="22"/>
          <w:lang w:eastAsia="it-IT" w:bidi="ar-SA"/>
        </w:rPr>
      </w:r>
    </w:p>
    <w:p>
      <w:pPr>
        <w:pStyle w:val="Normal"/>
        <w:rPr>
          <w:rFonts w:eastAsia="Times New Roman" w:cs="BookAntiqua-Bold" w:ascii="BookAntiqua-Bold" w:hAnsi="BookAntiqua-Bold"/>
          <w:bCs/>
          <w:lang w:eastAsia="it-IT" w:bidi="ar-SA"/>
        </w:rPr>
      </w:pPr>
      <w:r>
        <w:rPr>
          <w:rFonts w:eastAsia="Times New Roman" w:cs="BookAntiqua-Bold" w:ascii="BookAntiqua-Bold" w:hAnsi="BookAntiqua-Bold"/>
          <w:bCs/>
          <w:lang w:eastAsia="it-IT" w:bidi="ar-SA"/>
        </w:rPr>
      </w:r>
    </w:p>
    <w:p>
      <w:pPr>
        <w:pStyle w:val="Normal"/>
        <w:rPr>
          <w:rFonts w:eastAsia="Times New Roman" w:cs="BookAntiqua-Bold" w:ascii="BookAntiqua-Bold" w:hAnsi="BookAntiqua-Bold"/>
          <w:bCs/>
          <w:lang w:eastAsia="it-IT" w:bidi="ar-SA"/>
        </w:rPr>
      </w:pPr>
      <w:r>
        <w:rPr>
          <w:rFonts w:eastAsia="Times New Roman" w:cs="BookAntiqua-Bold" w:ascii="BookAntiqua-Bold" w:hAnsi="BookAntiqua-Bold"/>
          <w:bCs/>
          <w:lang w:eastAsia="it-IT" w:bidi="ar-S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709" w:footer="0" w:bottom="56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BookAntiqua-Bol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embedSystemFonts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semiHidden="0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33beb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it-IT" w:eastAsia="hi-I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bsatzStandardschriftart" w:customStyle="1">
    <w:name w:val="Absatz-Standardschriftart"/>
    <w:rsid w:val="00f33beb"/>
    <w:rPr/>
  </w:style>
  <w:style w:type="character" w:styleId="CollegamentoInternet">
    <w:name w:val="Collegamento Internet"/>
    <w:uiPriority w:val="99"/>
    <w:unhideWhenUsed/>
    <w:rsid w:val="00e217fa"/>
    <w:basedOn w:val="DefaultParagraphFont"/>
    <w:rPr>
      <w:color w:val="0000FF"/>
      <w:u w:val="single"/>
      <w:lang w:val="zxx" w:eastAsia="zxx" w:bidi="zxx"/>
    </w:rPr>
  </w:style>
  <w:style w:type="character" w:styleId="FollowedHyperlink">
    <w:name w:val="FollowedHyperlink"/>
    <w:uiPriority w:val="99"/>
    <w:semiHidden/>
    <w:unhideWhenUsed/>
    <w:rsid w:val="00e217fa"/>
    <w:basedOn w:val="DefaultParagraphFont"/>
    <w:rPr>
      <w:color w:val="800080"/>
      <w:u w:val="single"/>
    </w:rPr>
  </w:style>
  <w:style w:type="character" w:styleId="ListLabel1">
    <w:name w:val="ListLabel 1"/>
    <w:rPr>
      <w:rFonts w:eastAsia="SimSun" w:cs="Mangal"/>
    </w:rPr>
  </w:style>
  <w:style w:type="character" w:styleId="ListLabel2">
    <w:name w:val="ListLabel 2"/>
    <w:rPr>
      <w:rFonts w:eastAsia="SimSun" w:cs="Times New Roman"/>
    </w:rPr>
  </w:style>
  <w:style w:type="character" w:styleId="ListLabel3">
    <w:name w:val="ListLabel 3"/>
    <w:rPr>
      <w:rFonts w:eastAsia="Times New Roman" w:cs="BookAntiqua"/>
    </w:rPr>
  </w:style>
  <w:style w:type="character" w:styleId="ListLabel4">
    <w:name w:val="ListLabel 4"/>
    <w:rPr>
      <w:rFonts w:cs="Courier New"/>
    </w:rPr>
  </w:style>
  <w:style w:type="character" w:styleId="ListLabel5">
    <w:name w:val="ListLabel 5"/>
    <w:rPr>
      <w:rFonts w:eastAsia="SimSun" w:cs="Times New Roman"/>
      <w:sz w:val="20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orpodeltesto">
    <w:name w:val="Corpo del testo"/>
    <w:rsid w:val="00f33beb"/>
    <w:basedOn w:val="Normal"/>
    <w:pPr>
      <w:spacing w:lineRule="auto" w:line="288" w:before="0" w:after="120"/>
    </w:pPr>
    <w:rPr/>
  </w:style>
  <w:style w:type="paragraph" w:styleId="Elenco">
    <w:name w:val="Elenco"/>
    <w:rsid w:val="00f33beb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 w:customStyle="1">
    <w:name w:val="Indice"/>
    <w:rsid w:val="00f33beb"/>
    <w:basedOn w:val="Normal"/>
    <w:pPr>
      <w:suppressLineNumbers/>
    </w:pPr>
    <w:rPr>
      <w:rFonts w:cs="FreeSans"/>
    </w:rPr>
  </w:style>
  <w:style w:type="paragraph" w:styleId="Intestazione">
    <w:name w:val="Intestazione"/>
    <w:rsid w:val="00f33beb"/>
    <w:basedOn w:val="Normal"/>
    <w:pPr>
      <w:keepNext/>
      <w:spacing w:before="240" w:after="120"/>
    </w:pPr>
    <w:rPr>
      <w:rFonts w:ascii="Arial" w:hAnsi="Arial"/>
      <w:sz w:val="28"/>
      <w:szCs w:val="28"/>
    </w:rPr>
  </w:style>
  <w:style w:type="paragraph" w:styleId="Caption">
    <w:name w:val="caption"/>
    <w:qFormat/>
    <w:rsid w:val="00f33beb"/>
    <w:basedOn w:val="Normal"/>
    <w:pPr>
      <w:suppressLineNumbers/>
      <w:spacing w:before="120" w:after="120"/>
    </w:pPr>
    <w:rPr>
      <w:i/>
      <w:iCs/>
    </w:rPr>
  </w:style>
  <w:style w:type="paragraph" w:styleId="ListParagraph">
    <w:name w:val="List Paragraph"/>
    <w:uiPriority w:val="34"/>
    <w:qFormat/>
    <w:rsid w:val="00c61e45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2015-01-27T18:06:00Z</dcterms:created>
  <dc:creator>iMac</dc:creator>
  <dc:language>it-IT</dc:language>
  <cp:lastModifiedBy>iMac</cp:lastModifiedBy>
  <cp:lastPrinted>2014-02-23T22:56:00Z</cp:lastPrinted>
  <dcterms:modified xsi:type="dcterms:W3CDTF">2015-10-19T17:59:00Z</dcterms:modified>
  <cp:revision>30</cp:revision>
</cp:coreProperties>
</file>