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PARROCCHIA S. M. ASSUNTA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– </w:t>
      </w:r>
      <w:r w:rsidDel="00000000" w:rsidR="00000000" w:rsidRPr="00000000">
        <w:rPr>
          <w:rFonts w:ascii="Nunito" w:cs="Nunito" w:eastAsia="Nunito" w:hAnsi="Nunito"/>
          <w:b w:val="1"/>
          <w:sz w:val="22"/>
          <w:szCs w:val="22"/>
          <w:rtl w:val="0"/>
        </w:rPr>
        <w:t xml:space="preserve">Gestione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</w:t>
      </w:r>
      <w:r w:rsidDel="00000000" w:rsidR="00000000" w:rsidRPr="00000000">
        <w:rPr>
          <w:rFonts w:ascii="Courgette" w:cs="Courgette" w:eastAsia="Courgette" w:hAnsi="Courgette"/>
          <w:b w:val="1"/>
          <w:sz w:val="36"/>
          <w:szCs w:val="36"/>
          <w:rtl w:val="0"/>
        </w:rPr>
        <w:t xml:space="preserve">Scuola Materna S.M.Goretti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>
          <w:rFonts w:ascii="Nunito" w:cs="Nunito" w:eastAsia="Nunito" w:hAnsi="Nunito"/>
          <w:b w:val="1"/>
          <w:sz w:val="22"/>
          <w:szCs w:val="22"/>
          <w:rtl w:val="0"/>
        </w:rPr>
        <w:t xml:space="preserve">35030 Rubano (PD) – Via Firenze, 13 – tel. e fax 049 631613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e-mail: </w:t>
      </w:r>
      <w:r w:rsidDel="00000000" w:rsidR="00000000" w:rsidRPr="00000000">
        <w:rPr>
          <w:rFonts w:ascii="Nunito" w:cs="Nunito" w:eastAsia="Nunito" w:hAnsi="Nunito"/>
          <w:b w:val="1"/>
          <w:i w:val="1"/>
          <w:sz w:val="20"/>
          <w:szCs w:val="20"/>
          <w:rtl w:val="0"/>
        </w:rPr>
        <w:t xml:space="preserve">parrocch194@parrocchiasmassunta.191.it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www.parrocchiarubano.it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/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c.f. 92031450288 – p.iva 03389750286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 SCUOLA NEL REGOLAMENTO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2" w:right="0" w:firstLine="708.0000000000001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2018/2019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conoscenza del regolamento interno è una condizione importante ai fini: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della conoscenza della famiglia che il bambino frequenta una “scuola pubblica paritaria” (Legge 62/2000);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ai fini della consapevolezza che i genitori accettano e condividono l’ispirazione cristiana della scuola stessa. La famiglia è la prima responsabile dell’educazione dei figli, aiutata, in questo importante compito, dalla Scuola. I genitori, quindi, hanno il dovere di partecipare attivamente alla vita della scuola;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color="00000a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per un miglior funzionamento dell’organizzazione scolastica e delle relazioni tra scuola e famiglie.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color="00000a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color="00000a" w:space="0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Scuola dell’Infanzia Paritaria “Santa Maria Goretti”, (di seguito denominata Scuola) è espressione della comunità parrocchiale e accoglie tutti i bambini nel rispetto dei principi ispiratori della scuola paritaria.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famiglia è il luogo primario e privilegiato per l’apprendimento; la scuola e la famiglia sono educatori del bambino (per bambino si intende sia il bambino che la bambina).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scuola dell’infanzia, mettendo al centro dell’educazione la PERSONA, è orientata ad offrirsi come: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-istituzione educativa;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-ambiente finalizzato alla formazione integrale della personalità infantile (umana e cristiana);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-luogo di incontro e di dialogo con le famiglie sull’esperienza pedagogica dei propri figli;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-opportunità,per quanto possibile, di armonizzare i valori fondanti degli interventi educativi scolastici con quelli familiari;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-momento di crescita formativa per tutti gli attori scolastici (insegnanti, genitori, ecc.).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Tale offerta presuppone la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consapevolezza, da parte delle famiglie che iscrivono i propri figli alla Scuola, di dover assumere di un ruolo attivo e responsabile nei confronti di tutti gli aspetti organizzativi, educativi, morali, sanitari e culturali mediante la propria presenza e il coinvolgimento in tutte le attività proposte.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jc w:val="both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 una approfondita conoscenza dell’offerta formativa proposta dalla Scuola si rimanda al P.T.O.F. (Piano Triennale dell’Offerta Formativa).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127000" distT="0" distL="0" distR="0">
            <wp:extent cx="2400300" cy="147637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031"/>
        <w:tblGridChange w:id="0">
          <w:tblGrid>
            <w:gridCol w:w="10031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ORARIO DELLA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nostra scuola è aperta dalle ore 7.30 alle ore 16.00. Sino alle 18.30 per i bambini che usufruiscono del posticipo d’orario.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27000" distT="0" distL="0" distR="0" hidden="0" layoutInCell="1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35560</wp:posOffset>
                  </wp:positionV>
                  <wp:extent cx="1304925" cy="1304925"/>
                  <wp:effectExtent b="0" l="0" r="0" t="0"/>
                  <wp:wrapSquare wrapText="bothSides" distB="127000" distT="0" distL="0" distR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L’entrata è organizzata   dalle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07.30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08.50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L’uscita    “        “             dalle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15.40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alle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16.00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salvo posticipo di cui si dirà in seguito.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necessario, i bambini possono uscire dalle 13.00 alle 13.15 previa comunicazione alle insegnanti.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Agli effetti della responsabilità  “in vigilando”: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i bambini devono essere affidati ad un insegnante;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gli insegnanti possono affidare i bambini solo ai genitori e alle persone da essi delegate e autorizzate  (meglio se presentate con anticipo agli insegnanti)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all’uscita i genitori o loro delegati dovranno salutare  le insegnanti comunicando di avere preso in consegna il bambino.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Confidiamo nella collaborazione dei genitori per il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rispetto scrupoloso degli orari prefissati.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Eventuali ritardi devono essere comunicati alla Direzione della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NON E’ CONSENTITO FERMARSI IN GIARDINO DOPO AVER RITIRATO IL BAMBINO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31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031"/>
        <w:tblGridChange w:id="0">
          <w:tblGrid>
            <w:gridCol w:w="10031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UNA GIORNATA 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scuola funziona dal lunedì al venerdì.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giornata scolastica si articola in funzione dei tempi e di ritmi del bambino: prevede momenti di gioco spontaneo ed organizzato, in piccoli o grandi gruppi, momenti per le attività didattiche in sezione o in intersezione.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ESEMPIO DI UNA GIORNATA TIPO: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8.00 – 8.50 = Accoglienza. E’ svolta in sezione, in salone o in giardino alla presenza delle insegnanti.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9.00 -  9.30  =  preghiera, canti e giochi guidati in salone tutti assieme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 9.30 – 11.00 =  Attività. Sono quotidianamente proposte ai bambini per gruppi omogenei o eterogenei; mirano a potenziare le abilità linguistiche, grafiche, pittoriche, intellettuali ed espressive programmate e verificate periodicamente dal gruppo docenti.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11.15 – 11.30 = Bagno. In questo momento i bambini sono educati al corretto uso dei servizi igienici nel rispetto delle esigenze collettive. Non viene tralasciata l’educazione igienico – sanitaria e l’importanza che quest’ultima ha per la salute dei bambini.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11.30 – 12.30 = Pranzo. E’ realizzato in classe per consentire alle insegnanti un approccio educativo più individualizzato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12.30 – 13.30 = Attività libera. In salone o in giardino, alla presenza di tre insegnanti i bambini scelgono liberamente i giochi e il gruppo di amici con cui eseguire l’attività ludica.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13.30 – 13.45 = Bagno (v. precedente).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13.45 – 15.00 = Lavoro in sezione – riposo. Sono proposte attività legate al lavoro educativo-didattico fatto al mattino. I più piccoli riposano assieme in salone.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15.00  =  Merenda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15.40 – 16.00 = Uscita. I bambini aspettano i genitori in sezione o in giardino con le insegnanti.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Ore 16.00 – 18.30= Attività extrascolastiche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SERVIZIO DI ANTICIPO SCOLASTICO: 7.30 – 8.00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SERVIZIO DI POSTICIPO SCOLASTICO (regolare o saltuario) : 16.00  - 18.30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contextualSpacing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contextualSpacing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cancello sarà CHIUSO definitivamente alle ore 9.00. Dopo tale orario i bambini, che hanno sempre e comunque il  diritto di poter frequentare, potranno entrare a scuola alle ore 11.00 cioè al termine dell’attività didattica del mattino e ad un orario compatibile con gli orari e la scansione delle attività scolastiche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1461135</wp:posOffset>
                  </wp:positionH>
                  <wp:positionV relativeFrom="paragraph">
                    <wp:posOffset>27305</wp:posOffset>
                  </wp:positionV>
                  <wp:extent cx="2793365" cy="1539875"/>
                  <wp:effectExtent b="0" l="0" r="0" t="0"/>
                  <wp:wrapSquare wrapText="bothSides" distB="0" distT="0" distL="0" distR="0"/>
                  <wp:docPr id="9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1539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F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31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031"/>
        <w:tblGridChange w:id="0">
          <w:tblGrid>
            <w:gridCol w:w="10031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CALENDARIO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Stabilito dal collegio docenti secondo il Calendario Scolastico Regionale.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SETTEMBRE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03  -  INIZIA LA SCUOLA PER I BAMBINI PICCOLI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06  -  INIZIA LA SCUOLA  PER I BAMBINI MEDI E GRANDI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  -  INIZIA IL TEMPO PIENO PER I BAMBINI MEDI E GRANDI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DAL 17 AL 24 – COLLOQUI INDIVIDUALI PER I GENITORI DEI BAMBINI NUOVI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17  -  INIZIA IL TEMPO PIENO PER I BAMBINI PICCOLI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OTTOBRE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COLLOQUI INDIVIDUALI CON I GENITORI DEGLI ALTRI BAMBINI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02 - FESTA DEI NONNI E DELL’ANGELO CUSTODE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03 – ASSEMBLEA GENERALE DEI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28 - FESTA DELL’AUTUNNO ORE 10,30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NOVEMBRE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02 - TUTTI I SANTI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DICEMBRE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16 -  FESTA DI NATALE ORE 16,00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24 -  INIZIO VACANZE DI NATALE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GENNAIO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07 - RITORNO A SCUOLA DOPO LE VACANZE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FEBBRAIO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03 - S. MESSA PER LA VITA ORE 10,30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2° ASSEMBLEA GENERALE DEI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MARZO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04,05,06 -  PONTE DI CARNEVALE E MERCOLEDI’ DELLE CENERI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19 -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FESTA DEL PAPA’ CON COLAZIONE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APRILE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18 – INIZIO VACANZE DI PASQUA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29 -  RITORNO A SCUOLA DOPO LE VACANZE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1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MAGGIO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COLLOQUI INDIVIDUALI CON 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01 - FESTA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10 - FESTA DELLA MAMMA CON COLAZIONE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26 - FESTA DI FINE ANNO ORE 16,00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GIUGNO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07 – FESTA PER I BAMBINI GRANDI ORE 15,00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13 - FESTA DEL SANTO PATRONO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14 - GITA DI FINE ANNO PER LE FAMIGLIE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28  -  ULTIMO GIORNO DI SCUOLA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22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122"/>
        <w:tblGridChange w:id="0">
          <w:tblGrid>
            <w:gridCol w:w="10122"/>
          </w:tblGrid>
        </w:tblGridChange>
      </w:tblGrid>
      <w:tr>
        <w:trPr>
          <w:trHeight w:val="70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0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RETTA MENSILE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0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(da settembre 2018 compreso)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dal lunedì al venerdì dalle 7.30 alle 15.40-16.00</w:t>
            </w:r>
          </w:p>
          <w:tbl>
            <w:tblPr>
              <w:tblStyle w:val="Table5"/>
              <w:tblW w:w="8813.0" w:type="dxa"/>
              <w:jc w:val="left"/>
              <w:tblBorders>
                <w:top w:color="00000a" w:space="0" w:sz="4" w:val="single"/>
                <w:left w:color="00000a" w:space="0" w:sz="4" w:val="single"/>
                <w:bottom w:color="00000a" w:space="0" w:sz="4" w:val="single"/>
                <w:right w:color="00000a" w:space="0" w:sz="4" w:val="single"/>
                <w:insideH w:color="00000a" w:space="0" w:sz="4" w:val="single"/>
                <w:insideV w:color="00000a" w:space="0" w:sz="4" w:val="single"/>
              </w:tblBorders>
              <w:tblLayout w:type="fixed"/>
              <w:tblLook w:val="0000"/>
            </w:tblPr>
            <w:tblGrid>
              <w:gridCol w:w="6818"/>
              <w:gridCol w:w="1995"/>
              <w:tblGridChange w:id="0">
                <w:tblGrid>
                  <w:gridCol w:w="6818"/>
                  <w:gridCol w:w="1995"/>
                </w:tblGrid>
              </w:tblGridChange>
            </w:tblGrid>
            <w:tr>
              <w:trPr>
                <w:trHeight w:val="80" w:hRule="atLeast"/>
              </w:trPr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620"/>
                    </w:tabs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retta ordinaria</w:t>
                  </w:r>
                </w:p>
              </w:tc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€  195,00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650"/>
                    </w:tabs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assenza per tutto il mese</w:t>
                  </w:r>
                </w:p>
              </w:tc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€   175,00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740"/>
                    </w:tabs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ridotta: fratello o sorella compresenti (*)</w:t>
                  </w:r>
                </w:p>
              </w:tc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€   110,00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POSTICIPO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dal lunedì al venerdì 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dalle  16.00 alle 18.30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puntuali! (*)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8748.0" w:type="dxa"/>
              <w:jc w:val="left"/>
              <w:tblBorders>
                <w:top w:color="00000a" w:space="0" w:sz="4" w:val="single"/>
                <w:left w:color="00000a" w:space="0" w:sz="4" w:val="single"/>
                <w:bottom w:color="00000a" w:space="0" w:sz="4" w:val="single"/>
                <w:right w:color="00000a" w:space="0" w:sz="4" w:val="single"/>
                <w:insideH w:color="00000a" w:space="0" w:sz="4" w:val="single"/>
                <w:insideV w:color="00000a" w:space="0" w:sz="4" w:val="single"/>
              </w:tblBorders>
              <w:tblLayout w:type="fixed"/>
              <w:tblLook w:val="0000"/>
            </w:tblPr>
            <w:tblGrid>
              <w:gridCol w:w="6768"/>
              <w:gridCol w:w="1980"/>
              <w:tblGridChange w:id="0">
                <w:tblGrid>
                  <w:gridCol w:w="6768"/>
                  <w:gridCol w:w="1980"/>
                </w:tblGrid>
              </w:tblGridChange>
            </w:tblGrid>
            <w:tr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620"/>
                    </w:tabs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 Black" w:cs="Arial Black" w:eastAsia="Arial Black" w:hAnsi="Arial Black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              supplemento per un mese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€    50,00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650"/>
                    </w:tabs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 Black" w:cs="Arial Black" w:eastAsia="Arial Black" w:hAnsi="Arial Black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              supplemento per un giorno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1650"/>
                    </w:tabs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 Black" w:cs="Arial Black" w:eastAsia="Arial Black" w:hAnsi="Arial Black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N.B. per durate inferiori alle 2 ore e 1/2 prendere accordi con la coordinatrice.                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a" w:space="0" w:sz="4" w:val="single"/>
                    <w:left w:color="00000a" w:space="0" w:sz="4" w:val="single"/>
                    <w:bottom w:color="00000a" w:space="0" w:sz="4" w:val="single"/>
                    <w:right w:color="00000a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€    10,00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(*)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salva la possibilità per i genitori di effettuare il ritiro anche prima delle 18.30.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Pagamenro retta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a mezzo bonifico bancario on-line o disposizione bancaria di bonifico permanente in conto  sul seguente conto corrente  di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Banca Prossima (sportello Cassa Risparmio del Veneto - Rubano)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Bdr>
                <w:top w:color="00000a" w:space="0" w:sz="4" w:val="single"/>
                <w:left w:color="00000a" w:space="0" w:sz="4" w:val="single"/>
                <w:bottom w:color="00000a" w:space="0" w:sz="4" w:val="single"/>
                <w:right w:color="00000a" w:space="0" w:sz="4" w:val="single"/>
              </w:pBd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IBAN:             IT58 A033 5901 6001 0000 0077  886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 l’avvertenza di far riportare quale ordinante il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nome e cognome del bambino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 quale causale il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mese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di retta e/o versamento ad altro titolo.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Nella impossibilità di procedere come sopra,  necessita prendere accordi con la Coordinatrice della Scuola.</w:t>
            </w:r>
          </w:p>
          <w:p w:rsidR="00000000" w:rsidDel="00000000" w:rsidP="00000000" w:rsidRDefault="00000000" w:rsidRPr="00000000" w14:paraId="000000AC">
            <w:pPr>
              <w:ind w:firstLine="708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Il versamento va eseguito   entro il 10 di ogni mese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17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017"/>
        <w:tblGridChange w:id="0">
          <w:tblGrid>
            <w:gridCol w:w="10017"/>
          </w:tblGrid>
        </w:tblGridChange>
      </w:tblGrid>
      <w:tr>
        <w:trPr>
          <w:trHeight w:val="270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9826.0" w:type="dxa"/>
              <w:jc w:val="left"/>
              <w:tblLayout w:type="fixed"/>
              <w:tblLook w:val="0000"/>
            </w:tblPr>
            <w:tblGrid>
              <w:gridCol w:w="9826"/>
              <w:tblGridChange w:id="0">
                <w:tblGrid>
                  <w:gridCol w:w="9826"/>
                </w:tblGrid>
              </w:tblGridChange>
            </w:tblGrid>
            <w:tr>
              <w:trPr>
                <w:trHeight w:val="2960" w:hRule="atLeast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ISCRIZIONI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127000" distT="0" distL="0" distR="0" hidden="0" layoutInCell="1" locked="0" relativeHeight="0" simplePos="0">
                        <wp:simplePos x="0" y="0"/>
                        <wp:positionH relativeFrom="margin">
                          <wp:posOffset>68580</wp:posOffset>
                        </wp:positionH>
                        <wp:positionV relativeFrom="paragraph">
                          <wp:posOffset>108585</wp:posOffset>
                        </wp:positionV>
                        <wp:extent cx="641985" cy="675640"/>
                        <wp:effectExtent b="0" l="0" r="0" t="0"/>
                        <wp:wrapSquare wrapText="bothSides" distB="127000" distT="0" distL="0" distR="0"/>
                        <wp:docPr id="3" name="image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985" cy="67564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Le iscrizioni alla Scuola dell’Infanzia avvengono durante tutto il mese di GENNAIO presso la Direzione della Scuola  nel rispetto dei criteri indicati dal Ministero dell’Istruzione e dal Comitato di Gestione.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3">
                  <w:pPr>
                    <w:contextualSpacing w:val="0"/>
                    <w:jc w:val="both"/>
                    <w:rPr/>
                  </w:pPr>
                  <w:r w:rsidDel="00000000" w:rsidR="00000000" w:rsidRPr="00000000">
                    <w:rPr>
                      <w:rFonts w:ascii="Arial" w:cs="Arial" w:eastAsia="Arial" w:hAnsi="Arial"/>
                      <w:sz w:val="22"/>
                      <w:szCs w:val="22"/>
                      <w:rtl w:val="0"/>
                    </w:rPr>
                    <w:t xml:space="preserve">Successivamente la prima graduatoria provvisoria  sarà supervisionata dal Comune.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24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single"/>
                      <w:shd w:fill="auto" w:val="clear"/>
                      <w:vertAlign w:val="baseline"/>
                      <w:rtl w:val="0"/>
                    </w:rPr>
                    <w:t xml:space="preserve">La quota iscrizione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  è a copertura delle spese di assicurazione e tasse associative e non viene restituita in caso di rinuncia o ritiro del bambino.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24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€ 70,00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  con libro in omaggio in occasione della prima iscrizione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contextualSpacing w:val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9"/>
        <w:tblW w:w="10106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106"/>
        <w:tblGridChange w:id="0">
          <w:tblGrid>
            <w:gridCol w:w="10106"/>
          </w:tblGrid>
        </w:tblGridChange>
      </w:tblGrid>
      <w:tr>
        <w:trPr>
          <w:trHeight w:val="276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spacing w:after="200" w:before="240" w:lineRule="auto"/>
              <w:contextualSpacing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STARE BENE A TAVOLA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 pasti serviti sono preparati da personale qualificato presso la cucina della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- Menù: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Approvato dal SIAN DELL’ULSS 16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è mensile e suddiviso in quattro settimane diverse per autunno-inverno e primavera-estate.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E’ unico per tutti i bambini.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Particolari problemi, allergie o intolleranze alimentari, se comprovati da certificato medico, permettono di concordare un menù individualizzato.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menù può essere variato  anche ai fini del rispetto delle  scelte religiose, delle derivazioni  etniche e  delle estrazioni culturali delle famiglie.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Perché i bambini crescano in modo sano, seguendo una corretta alimentazione, li invitiamo ad assaggiare tutti i cibi, spiegando l’importanza della dieta variata.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27000" distT="0" distL="0" distR="0" hidden="0" layoutInCell="1" locked="0" relativeHeight="0" simplePos="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71120</wp:posOffset>
                  </wp:positionV>
                  <wp:extent cx="1104900" cy="923925"/>
                  <wp:effectExtent b="0" l="0" r="0" t="0"/>
                  <wp:wrapSquare wrapText="bothSides" distB="127000" distT="0" distL="0" distR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23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pranzo servito ai bambini è comunicato giornalmente tramite avviso  interno.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 genitori sono invitati a non fornire ai bambini né merende , né gomme da masticare, né dolciumi di alcun genere.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 compleanni dei bambini sono festeggiati seguendo le indicazioni date dalla scuola.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contextualSpacing w:val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contextualSpacing w:val="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06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106"/>
        <w:tblGridChange w:id="0">
          <w:tblGrid>
            <w:gridCol w:w="10106"/>
          </w:tblGrid>
        </w:tblGridChange>
      </w:tblGrid>
      <w:tr>
        <w:trPr>
          <w:trHeight w:val="326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SALUTE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27000" distT="0" distL="0" distR="0" hidden="0" layoutInCell="1" locked="0" relativeHeight="0" simplePos="0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298450</wp:posOffset>
                  </wp:positionV>
                  <wp:extent cx="1085850" cy="1047750"/>
                  <wp:effectExtent b="0" l="0" r="0" t="0"/>
                  <wp:wrapSquare wrapText="bothSides" distB="127000" distT="0" distL="0" distR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il rispetto della comunità è opportuno che i bambini frequentino in buona salute così da poter stare con gli altri e svolgere tutte le attività organizzate in sezione e in cortile.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Dopo 6 giorni di assenza, compresi i festivi, i bambini saranno riammessi a scuola se in possesso del certificato medico.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Nel caso di malattia infettiva è dovere dei genitori avvertire subito 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caso di assenze per motivi familiari si avviseranno le insegnanti con congruo anticipo.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insegnanti avviseranno sempre le famiglie tramite telefono nel caso di indisposizione, febbre, eventuali incidenti occorsi al bambino.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personale della scuola è autorizzato alla somministrazione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 farmaci salvavita secondo le indicazioni date dal certificato medico e con l’autorizzazione scritta della famiglia.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36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136"/>
        <w:tblGridChange w:id="0">
          <w:tblGrid>
            <w:gridCol w:w="10136"/>
          </w:tblGrid>
        </w:tblGridChange>
      </w:tblGrid>
      <w:tr>
        <w:trPr>
          <w:trHeight w:val="26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4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SCUOLA SERVE…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grembiulino che andrà sempre indossato dai bambini.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sacchettino di tela con due bavaglie con elastico contrassegnate con i simboletti di stoffa consegnati dalla scuola (solo per i bambini piccoli e medi).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sacchettino con il nome contenente un cambio completo per gli imprevisti che possono capitare.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paio di calzini antiscivolo dentro ad un sacchettino per il gioco in salone e l’attività psicomotoria.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i bambini che dormono, un cuscino con la federa, un asciugamano grande in autunno e primavera, una copertina in inverno.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27000" distT="0" distL="0" distR="0" hidden="0" layoutInCell="1" locked="0" relativeHeight="0" simplePos="0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-319404</wp:posOffset>
                  </wp:positionV>
                  <wp:extent cx="651510" cy="709930"/>
                  <wp:effectExtent b="0" l="0" r="0" t="0"/>
                  <wp:wrapSquare wrapText="bothSides" distB="127000" distT="0" distL="0" distR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709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consentire ai bambini una maggiore libertà di movimento nelle varie attività si consiglia l’uso della tuta o di indumenti comodi e di scarpe con chiusura in velcro.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scuola non si assume alcuna responsabilità per lo smarrimento di oggetti o il danneggiamento di oggetti portati da casa e non richiesti (es. giocattoli, monili,…).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136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136"/>
        <w:tblGridChange w:id="0">
          <w:tblGrid>
            <w:gridCol w:w="10136"/>
          </w:tblGrid>
        </w:tblGridChange>
      </w:tblGrid>
      <w:tr>
        <w:trPr>
          <w:trHeight w:val="26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RAPPORTI SCUOLA-FAMIGLIA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scuola favorisce l’apertura, il dialogo, il confronto e la collaborazione con le famiglie.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tal fine: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la Coordinatrice è sempre a disposizione durante l’orario scolastico per qualsiasi comunicazione e informazione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le insegnanti solo su appuntamento, salvo urgenze o brevi comunicazioni, poiché impegnate nelle attività e per garantire con la vigilanza, la sicurezza dei bambini.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Durante l’anno scolastico sono organizzati dei momenti precisi: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le assemblee generali dei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le assemblee di sezione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i colloqui individuali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correttezza e rispetto del ruolo e della professionalità delle insegnanti è vietato chiederne il recapito telefonico.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Qualsiasi comunicazione telefonica deve avvenire attraverso il numero della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127000" distT="0" distL="0" distR="0">
                  <wp:extent cx="2866390" cy="2114550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2114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PARROCCHIA S. M. ASSUNTA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Gestione </w:t>
      </w:r>
      <w:r w:rsidDel="00000000" w:rsidR="00000000" w:rsidRPr="00000000">
        <w:rPr>
          <w:rFonts w:ascii="Courgette" w:cs="Courgette" w:eastAsia="Courgette" w:hAnsi="Courgett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Scuola Materna S.M.Goretti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35030  Rubano (PD)  –  Via Firenze, 13  –  tel. e fax 049 631613  </w:t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parrocch194@parrocchiasmassunta.191.it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- www.parrocchiarubano.it -  c.f. 92031450288 – p.iva 03389750286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27000" distT="0" distL="0" distR="0">
            <wp:extent cx="819150" cy="572770"/>
            <wp:effectExtent b="0" l="0" r="0" t="0"/>
            <wp:docPr descr="http://it.mg40.mail.yahoo.com/ya/download?mid=1%5f1983573%5fALKxktkAAKtqTd43dQvgABYbngg&amp;pid=1.2&amp;fid=Inbox&amp;inline=1" id="6" name="image11.jpg"/>
            <a:graphic>
              <a:graphicData uri="http://schemas.openxmlformats.org/drawingml/2006/picture">
                <pic:pic>
                  <pic:nvPicPr>
                    <pic:cNvPr descr="http://it.mg40.mail.yahoo.com/ya/download?mid=1%5f1983573%5fALKxktkAAKtqTd43dQvgABYbngg&amp;pid=1.2&amp;fid=Inbox&amp;inline=1"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2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27000" distT="0" distL="0" distR="0">
            <wp:extent cx="1073150" cy="572770"/>
            <wp:effectExtent b="0" l="0" r="0" t="0"/>
            <wp:docPr descr="logo_nero" id="8" name="image9.jpg"/>
            <a:graphic>
              <a:graphicData uri="http://schemas.openxmlformats.org/drawingml/2006/picture">
                <pic:pic>
                  <pic:nvPicPr>
                    <pic:cNvPr descr="logo_nero"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72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27000" distT="0" distL="0" distR="0">
                <wp:extent cx="6143625" cy="242887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79340" y="2570580"/>
                          <a:ext cx="6133320" cy="2418840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REGOLAMENTO</w:t>
                            </w:r>
                          </w:p>
                        </w:txbxContent>
                      </wps:txbx>
                      <wps:bodyPr anchorCtr="1" anchor="t" bIns="45700" lIns="91425" spcFirstLastPara="1" rIns="91425" wrap="square" tIns="45700"/>
                    </wps:wsp>
                  </a:graphicData>
                </a:graphic>
              </wp:inline>
            </w:drawing>
          </mc:Choice>
          <mc:Fallback>
            <w:drawing>
              <wp:inline distB="127000" distT="0" distL="0" distR="0">
                <wp:extent cx="6143625" cy="2428875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2428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contextualSpacing w:val="0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contextualSpacing w:val="0"/>
        <w:jc w:val="both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2018/2019</w:t>
      </w:r>
    </w:p>
    <w:p w:rsidR="00000000" w:rsidDel="00000000" w:rsidP="00000000" w:rsidRDefault="00000000" w:rsidRPr="00000000" w14:paraId="00000109">
      <w:pPr>
        <w:contextualSpacing w:val="0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contextualSpacing w:val="0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contextualSpacing w:val="0"/>
        <w:jc w:val="both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E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even"/>
      <w:footerReference r:id="rId19" w:type="default"/>
      <w:footerReference r:id="rId20" w:type="even"/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Nunito">
    <w:embedBold w:fontKey="{00000000-0000-0000-0000-000000000000}" r:id="rId1" w:subsetted="0"/>
    <w:embedBoldItalic w:fontKey="{00000000-0000-0000-0000-000000000000}" r:id="rId2" w:subsetted="0"/>
  </w:font>
  <w:font w:name="Courgette">
    <w:embedRegular w:fontKey="{00000000-0000-0000-0000-000000000000}" r:id="rId3" w:subsetted="0"/>
  </w:font>
  <w:font w:name="Noto Sans Symbols"/>
  <w:font w:name="Arial Black">
    <w:embedRegular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0" w:firstLine="0"/>
      </w:pPr>
      <w:rPr/>
    </w:lvl>
    <w:lvl w:ilvl="2">
      <w:start w:val="1"/>
      <w:numFmt w:val="decimal"/>
      <w:lvlText w:val="●.%2.%3."/>
      <w:lvlJc w:val="left"/>
      <w:pPr>
        <w:ind w:left="0" w:firstLine="0"/>
      </w:pPr>
      <w:rPr/>
    </w:lvl>
    <w:lvl w:ilvl="3">
      <w:start w:val="1"/>
      <w:numFmt w:val="decimal"/>
      <w:lvlText w:val="●.%2.%3.%4."/>
      <w:lvlJc w:val="left"/>
      <w:pPr>
        <w:ind w:left="0" w:firstLine="0"/>
      </w:pPr>
      <w:rPr/>
    </w:lvl>
    <w:lvl w:ilvl="4">
      <w:start w:val="1"/>
      <w:numFmt w:val="decimal"/>
      <w:lvlText w:val="●.%2.%3.%4.%5."/>
      <w:lvlJc w:val="left"/>
      <w:pPr>
        <w:ind w:left="0" w:firstLine="0"/>
      </w:pPr>
      <w:rPr/>
    </w:lvl>
    <w:lvl w:ilvl="5">
      <w:start w:val="1"/>
      <w:numFmt w:val="decimal"/>
      <w:lvlText w:val="●.%2.%3.%4.%5.%6."/>
      <w:lvlJc w:val="left"/>
      <w:pPr>
        <w:ind w:left="0" w:firstLine="0"/>
      </w:pPr>
      <w:rPr/>
    </w:lvl>
    <w:lvl w:ilvl="6">
      <w:start w:val="1"/>
      <w:numFmt w:val="decimal"/>
      <w:lvlText w:val="●.%2.%3.%4.%5.%6.%7."/>
      <w:lvlJc w:val="left"/>
      <w:pPr>
        <w:ind w:left="0" w:firstLine="0"/>
      </w:pPr>
      <w:rPr/>
    </w:lvl>
    <w:lvl w:ilvl="7">
      <w:start w:val="1"/>
      <w:numFmt w:val="decimal"/>
      <w:lvlText w:val="●.%2.%3.%4.%5.%6.%7.%8."/>
      <w:lvlJc w:val="left"/>
      <w:pPr>
        <w:ind w:left="0" w:firstLine="0"/>
      </w:pPr>
      <w:rPr/>
    </w:lvl>
    <w:lvl w:ilvl="8">
      <w:start w:val="1"/>
      <w:numFmt w:val="decimal"/>
      <w:lvlText w:val="●.%2.%3.%4.%5.%6.%7.%8.%9.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image" Target="media/image6.jp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9.jpg"/><Relationship Id="rId14" Type="http://schemas.openxmlformats.org/officeDocument/2006/relationships/image" Target="media/image11.jpg"/><Relationship Id="rId17" Type="http://schemas.openxmlformats.org/officeDocument/2006/relationships/header" Target="header1.xm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jpg"/><Relationship Id="rId18" Type="http://schemas.openxmlformats.org/officeDocument/2006/relationships/header" Target="header2.xml"/><Relationship Id="rId7" Type="http://schemas.openxmlformats.org/officeDocument/2006/relationships/image" Target="media/image2.png"/><Relationship Id="rId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bold.ttf"/><Relationship Id="rId2" Type="http://schemas.openxmlformats.org/officeDocument/2006/relationships/font" Target="fonts/Nunito-boldItalic.ttf"/><Relationship Id="rId3" Type="http://schemas.openxmlformats.org/officeDocument/2006/relationships/font" Target="fonts/Courgette-regular.ttf"/><Relationship Id="rId4" Type="http://schemas.openxmlformats.org/officeDocument/2006/relationships/font" Target="fonts/ArialBlack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