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167.99999999999997" w:lineRule="auto"/>
        <w:jc w:val="center"/>
        <w:rPr>
          <w:rFonts w:ascii="Calibri" w:cs="Calibri" w:eastAsia="Calibri" w:hAnsi="Calibri"/>
          <w:b w:val="1"/>
          <w:bCs w:val="1"/>
          <w:color w:val="ff0000"/>
          <w:sz w:val="48"/>
          <w:szCs w:val="4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48"/>
          <w:szCs w:val="48"/>
          <w:highlight w:val="white"/>
          <w:rtl w:val="0"/>
        </w:rPr>
        <w:t xml:space="preserve">PENTECOSTE</w:t>
      </w:r>
    </w:p>
    <w:p w:rsidR="00000000" w:rsidDel="00000000" w:rsidP="00000000" w:rsidRDefault="00000000" w:rsidRPr="00000000" w14:paraId="00000002">
      <w:pPr>
        <w:shd w:fill="ffffff" w:val="clear"/>
        <w:spacing w:line="216" w:lineRule="auto"/>
        <w:jc w:val="center"/>
        <w:rPr>
          <w:rFonts w:ascii="Calibri" w:cs="Calibri" w:eastAsia="Calibri" w:hAnsi="Calibri"/>
          <w:b w:val="1"/>
          <w:bCs w:val="1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4548188</wp:posOffset>
            </wp:positionH>
            <wp:positionV relativeFrom="paragraph">
              <wp:posOffset>114300</wp:posOffset>
            </wp:positionV>
            <wp:extent cx="1223963" cy="1708067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3963" cy="17080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16" w:lineRule="auto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Diventiamo figli di Dio e fratelli tra di noi grazie allo Spirito.</w:t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16" w:lineRule="auto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La nuova vita, quella vera di risorti, è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373737"/>
          <w:sz w:val="24"/>
          <w:szCs w:val="24"/>
          <w:highlight w:val="white"/>
          <w:rtl w:val="0"/>
        </w:rPr>
        <w:t xml:space="preserve">“riallacciare la nostra relazione col Padre, rovinata dal peccato”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. Questa è la missione di Gesù: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373737"/>
          <w:sz w:val="24"/>
          <w:szCs w:val="24"/>
          <w:highlight w:val="white"/>
          <w:rtl w:val="0"/>
        </w:rPr>
        <w:t xml:space="preserve">“toglierci dalla condizione di orfani e restituirci a quella di figli”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 amati da Dio.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373737"/>
          <w:sz w:val="24"/>
          <w:szCs w:val="24"/>
          <w:highlight w:val="white"/>
          <w:rtl w:val="0"/>
        </w:rPr>
        <w:t xml:space="preserve">“La paternità di Dio si riattiva in noi grazie all’opera redentrice di Cristo e al dono dello Spirito Santo”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. È grazie a questa relazione col Padre e col Figlio che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373737"/>
          <w:sz w:val="24"/>
          <w:szCs w:val="24"/>
          <w:highlight w:val="white"/>
          <w:rtl w:val="0"/>
        </w:rPr>
        <w:t xml:space="preserve">“lo Spirito Santo ci fa entrare in una nuova dinamica di fraternità. Mediante il Fratello universale, che è Gesù, possiamo relazionarci agli altri in modo nuovo, non più come orfani, ma come figli dello stesso Padre buono e misericordioso. E questo cambia tutto! Possiamo guardarci come fratelli”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373737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center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u w:val="single"/>
          <w:rtl w:val="0"/>
        </w:rPr>
        <w:t xml:space="preserve">Domenica 24 maggio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c0000"/>
          <w:sz w:val="24"/>
          <w:szCs w:val="24"/>
          <w:highlight w:val="white"/>
          <w:u w:val="single"/>
          <w:rtl w:val="0"/>
        </w:rPr>
        <w:t xml:space="preserve">Festa di Pentecoste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73737"/>
          <w:sz w:val="24"/>
          <w:szCs w:val="24"/>
          <w:highlight w:val="white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u w:val="single"/>
          <w:rtl w:val="0"/>
        </w:rPr>
        <w:t xml:space="preserve">celebreremo il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69138"/>
          <w:sz w:val="24"/>
          <w:szCs w:val="24"/>
          <w:highlight w:val="white"/>
          <w:u w:val="single"/>
          <w:rtl w:val="0"/>
        </w:rPr>
        <w:t xml:space="preserve">BATTESIMO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u w:val="single"/>
          <w:rtl w:val="0"/>
        </w:rPr>
        <w:t xml:space="preserve"> di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373737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73737"/>
          <w:sz w:val="24"/>
          <w:szCs w:val="24"/>
          <w:highlight w:val="white"/>
          <w:rtl w:val="0"/>
        </w:rPr>
        <w:t xml:space="preserve">Bilato Riccardo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 di Omero e De Benetti Chiara;</w:t>
      </w:r>
    </w:p>
    <w:p w:rsidR="00000000" w:rsidDel="00000000" w:rsidP="00000000" w:rsidRDefault="00000000" w:rsidRPr="00000000" w14:paraId="0000000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73737"/>
          <w:sz w:val="24"/>
          <w:szCs w:val="24"/>
          <w:highlight w:val="white"/>
          <w:rtl w:val="0"/>
        </w:rPr>
        <w:t xml:space="preserve">Grasso Giulio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 di Daniel e Perazzolo Angela;</w:t>
      </w:r>
    </w:p>
    <w:p w:rsidR="00000000" w:rsidDel="00000000" w:rsidP="00000000" w:rsidRDefault="00000000" w:rsidRPr="00000000" w14:paraId="0000000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73737"/>
          <w:sz w:val="24"/>
          <w:szCs w:val="24"/>
          <w:highlight w:val="white"/>
          <w:rtl w:val="0"/>
        </w:rPr>
        <w:t xml:space="preserve">Griggio Gianmarco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 di Piergiorgio e Mastronardo Cindy;</w:t>
      </w:r>
    </w:p>
    <w:p w:rsidR="00000000" w:rsidDel="00000000" w:rsidP="00000000" w:rsidRDefault="00000000" w:rsidRPr="00000000" w14:paraId="0000000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73737"/>
          <w:sz w:val="24"/>
          <w:szCs w:val="24"/>
          <w:highlight w:val="white"/>
          <w:rtl w:val="0"/>
        </w:rPr>
        <w:t xml:space="preserve">Griggio Massimo 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di Piergiorgio e Mastronardo Cindy;</w:t>
      </w:r>
    </w:p>
    <w:p w:rsidR="00000000" w:rsidDel="00000000" w:rsidP="00000000" w:rsidRDefault="00000000" w:rsidRPr="00000000" w14:paraId="0000000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73737"/>
          <w:sz w:val="24"/>
          <w:szCs w:val="24"/>
          <w:highlight w:val="white"/>
          <w:rtl w:val="0"/>
        </w:rPr>
        <w:t xml:space="preserve">Mazzon Beatrice 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di Emanuele e Zanocco Daria;</w:t>
      </w:r>
    </w:p>
    <w:p w:rsidR="00000000" w:rsidDel="00000000" w:rsidP="00000000" w:rsidRDefault="00000000" w:rsidRPr="00000000" w14:paraId="0000001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ind w:firstLine="720"/>
        <w:jc w:val="both"/>
        <w:rPr>
          <w:rFonts w:ascii="Calibri" w:cs="Calibri" w:eastAsia="Calibri" w:hAnsi="Calibri"/>
          <w:color w:val="373737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73737"/>
          <w:sz w:val="24"/>
          <w:szCs w:val="24"/>
          <w:highlight w:val="white"/>
          <w:rtl w:val="0"/>
        </w:rPr>
        <w:t xml:space="preserve">Miotello Agata</w:t>
      </w:r>
      <w:r w:rsidDel="00000000" w:rsidR="00000000" w:rsidRPr="00000000">
        <w:rPr>
          <w:rFonts w:ascii="Calibri" w:cs="Calibri" w:eastAsia="Calibri" w:hAnsi="Calibri"/>
          <w:color w:val="373737"/>
          <w:sz w:val="24"/>
          <w:szCs w:val="24"/>
          <w:highlight w:val="white"/>
          <w:rtl w:val="0"/>
        </w:rPr>
        <w:t xml:space="preserve"> di Nicola e Bellini Giulia.</w:t>
      </w:r>
    </w:p>
    <w:p w:rsidR="00000000" w:rsidDel="00000000" w:rsidP="00000000" w:rsidRDefault="00000000" w:rsidRPr="00000000" w14:paraId="0000001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center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u w:val="single"/>
          <w:rtl w:val="0"/>
        </w:rPr>
        <w:t xml:space="preserve">Nel mese di maggio il </w:t>
      </w:r>
      <w:r w:rsidDel="00000000" w:rsidR="00000000" w:rsidRPr="00000000">
        <w:rPr>
          <w:rFonts w:ascii="Calibri" w:cs="Calibri" w:eastAsia="Calibri" w:hAnsi="Calibri"/>
          <w:color w:val="3c78d8"/>
          <w:sz w:val="24"/>
          <w:szCs w:val="24"/>
          <w:highlight w:val="white"/>
          <w:u w:val="single"/>
          <w:rtl w:val="0"/>
        </w:rPr>
        <w:t xml:space="preserve">S. Rosario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u w:val="single"/>
          <w:rtl w:val="0"/>
        </w:rPr>
        <w:t xml:space="preserve"> verrà recitato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1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b w:val="1"/>
          <w:bCs w:val="1"/>
          <w:color w:val="222222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Scuola dell’Infanzia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4"/>
          <w:szCs w:val="24"/>
          <w:highlight w:val="white"/>
          <w:rtl w:val="0"/>
        </w:rPr>
        <w:t xml:space="preserve">“S. Maria Goretti”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:  ogni lunedì alle ore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.00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1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Via Canton della Madonna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:  dal Lunedì al Venerdì alle ore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.30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1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Via Piccà Grolli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:  dal Lunedì al Venerdì alle ore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.30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1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Piazza Madre Teresa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:  dal Lunedì al Venerdì alle ore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.45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1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Capitello Madonna della Salute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via Rossi da Lunedì 18 a venerdì 22</w:t>
      </w:r>
    </w:p>
    <w:p w:rsidR="00000000" w:rsidDel="00000000" w:rsidP="00000000" w:rsidRDefault="00000000" w:rsidRPr="00000000" w14:paraId="0000001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     maggio ore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.45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2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77.59999999999997" w:lineRule="auto"/>
        <w:jc w:val="both"/>
        <w:rPr>
          <w:rFonts w:ascii="Calibri" w:cs="Calibri" w:eastAsia="Calibri" w:hAnsi="Calibri"/>
          <w:b w:val="1"/>
          <w:bCs w:val="1"/>
          <w:color w:val="3c78d8"/>
          <w:sz w:val="48"/>
          <w:szCs w:val="48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Capitello S. Antonio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via Palù da Lunedì 25 a venerdì 29 maggio ore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vertAlign w:val="superscript"/>
          <w:rtl w:val="0"/>
        </w:rPr>
        <w:t xml:space="preserve">.45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